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815" w:rsidRDefault="00E14815" w:rsidP="00E1481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zh-CN" w:bidi="hi-IN"/>
        </w:rPr>
        <w:t>МУНИЦИПАЛЬНОЕ ОБРАЗОВАНИЕ ТАЗОВСКИЙ РАЙОН</w:t>
      </w:r>
    </w:p>
    <w:p w:rsidR="00E14815" w:rsidRDefault="00E14815" w:rsidP="00E1481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zh-CN" w:bidi="hi-IN"/>
        </w:rPr>
        <w:t>МУНИЦИПАЛЬНОЕ БЮДЖЕТНОЕ ОБРАЗОВАТЕЛЬНОЕ УЧРЕЖДЕНИЕ</w:t>
      </w:r>
    </w:p>
    <w:p w:rsidR="00E14815" w:rsidRDefault="00E14815" w:rsidP="00E1481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color w:val="FF0000"/>
          <w:kern w:val="2"/>
          <w:sz w:val="28"/>
          <w:szCs w:val="28"/>
          <w:lang w:eastAsia="zh-C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zh-CN" w:bidi="hi-IN"/>
        </w:rPr>
        <w:t>ТАЗОВСКАЯ СРЕДНЯЯ ОБЩЕОБРАЗОВАТЕЛЬНАЯ ШКОЛА</w:t>
      </w:r>
    </w:p>
    <w:p w:rsidR="00E14815" w:rsidRDefault="00E14815" w:rsidP="00E1481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color w:val="FF0000"/>
          <w:kern w:val="2"/>
          <w:sz w:val="28"/>
          <w:szCs w:val="28"/>
          <w:lang w:eastAsia="zh-CN" w:bidi="hi-IN"/>
        </w:rPr>
      </w:pPr>
    </w:p>
    <w:p w:rsidR="00E14815" w:rsidRDefault="00E14815" w:rsidP="00E1481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color w:val="FF0000"/>
          <w:kern w:val="2"/>
          <w:sz w:val="28"/>
          <w:szCs w:val="28"/>
          <w:lang w:eastAsia="zh-CN" w:bidi="hi-IN"/>
        </w:rPr>
      </w:pPr>
    </w:p>
    <w:p w:rsidR="00E14815" w:rsidRDefault="00E14815" w:rsidP="00E1481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color w:val="FF0000"/>
          <w:kern w:val="2"/>
          <w:sz w:val="28"/>
          <w:szCs w:val="28"/>
          <w:lang w:eastAsia="zh-CN"/>
        </w:rPr>
      </w:pPr>
      <w:r>
        <w:rPr>
          <w:rFonts w:ascii="Times New Roman" w:eastAsia="Arial" w:hAnsi="Times New Roman"/>
          <w:b/>
          <w:bCs/>
          <w:caps/>
          <w:kern w:val="2"/>
          <w:sz w:val="28"/>
          <w:szCs w:val="28"/>
          <w:lang w:eastAsia="zh-CN"/>
        </w:rPr>
        <w:t>Информация</w:t>
      </w:r>
    </w:p>
    <w:p w:rsidR="00E14815" w:rsidRDefault="00E14815" w:rsidP="00E14815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4959EC" w:rsidRDefault="00E14815" w:rsidP="00E14815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По итогам мониторинговых мероприятий 201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-201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учебном году</w:t>
      </w:r>
    </w:p>
    <w:p w:rsidR="00E14815" w:rsidRPr="00E14815" w:rsidRDefault="00E14815" w:rsidP="00E14815">
      <w:pPr>
        <w:widowControl w:val="0"/>
        <w:suppressAutoHyphens/>
        <w:snapToGrid w:val="0"/>
        <w:spacing w:after="0" w:line="240" w:lineRule="auto"/>
        <w:ind w:firstLine="426"/>
        <w:jc w:val="both"/>
        <w:rPr>
          <w:rFonts w:ascii="Times New Roman" w:eastAsia="DejaVu Sans" w:hAnsi="Times New Roman" w:cs="Lohit Hindi"/>
          <w:b/>
          <w:kern w:val="1"/>
          <w:sz w:val="24"/>
          <w:szCs w:val="24"/>
          <w:u w:val="single"/>
          <w:lang w:eastAsia="hi-IN" w:bidi="hi-IN"/>
        </w:rPr>
      </w:pPr>
      <w:r w:rsidRPr="00E14815">
        <w:rPr>
          <w:rFonts w:ascii="Times New Roman" w:eastAsia="DejaVu Sans" w:hAnsi="Times New Roman"/>
          <w:b/>
          <w:kern w:val="1"/>
          <w:sz w:val="24"/>
          <w:szCs w:val="24"/>
          <w:u w:val="single"/>
          <w:lang w:eastAsia="hi-IN" w:bidi="hi-IN"/>
        </w:rPr>
        <w:t xml:space="preserve">1. Мониторинг </w:t>
      </w:r>
      <w:r w:rsidRPr="00E14815">
        <w:rPr>
          <w:rFonts w:ascii="Times New Roman" w:eastAsia="DejaVu Sans" w:hAnsi="Times New Roman" w:cs="Lohit Hindi"/>
          <w:b/>
          <w:kern w:val="1"/>
          <w:sz w:val="24"/>
          <w:szCs w:val="24"/>
          <w:u w:val="single"/>
          <w:lang w:eastAsia="hi-IN" w:bidi="hi-IN"/>
        </w:rPr>
        <w:t>оценки готовности обучающихся 5-х классов к обучению в основной школе</w:t>
      </w:r>
    </w:p>
    <w:p w:rsidR="00E14815" w:rsidRPr="00E14815" w:rsidRDefault="00E14815" w:rsidP="00E1481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8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 02 по 13 октября 2017 был проведен мониторинг оценки готовности обучающихся 5-х классов к обучению в основной школе. Целью проведения исследования в 5 классе является изучение готовности и адаптации учащихся 5-х классов к обучению в основной школе. </w:t>
      </w:r>
    </w:p>
    <w:p w:rsidR="00E14815" w:rsidRPr="00E14815" w:rsidRDefault="00E14815" w:rsidP="00E14815">
      <w:pPr>
        <w:widowControl w:val="0"/>
        <w:suppressAutoHyphens/>
        <w:spacing w:after="0"/>
        <w:ind w:firstLine="426"/>
        <w:jc w:val="both"/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</w:pPr>
      <w:r w:rsidRPr="00E14815">
        <w:rPr>
          <w:rFonts w:ascii="Times New Roman" w:eastAsia="DejaVu Sans" w:hAnsi="Times New Roman" w:cs="Lohit Hindi"/>
          <w:kern w:val="1"/>
          <w:sz w:val="24"/>
          <w:szCs w:val="28"/>
          <w:lang w:eastAsia="hi-IN" w:bidi="hi-IN"/>
        </w:rPr>
        <w:t xml:space="preserve">Все мониторинговые мероприятия проходили согласно утвержденного плана-графика. Мониторинг включал три диагностические работы: по математике, русскому языку, чтению, также предполагал заполнение анкет, как для родителей, так и для обучающихся. Каждая работа была представлена в 4-х вариантах. </w:t>
      </w:r>
      <w:r w:rsidRPr="00E14815"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  <w:t>В мониторинге приняли участие практически все обучающиеся 5-х классов: 5а, 5б, 5в, 5г, 5д.</w:t>
      </w:r>
    </w:p>
    <w:p w:rsidR="00E14815" w:rsidRPr="00E14815" w:rsidRDefault="00E14815" w:rsidP="00E1481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4815" w:rsidRPr="00E14815" w:rsidRDefault="00E14815" w:rsidP="00E1481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148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Количество участников по каждому предмету</w:t>
      </w:r>
    </w:p>
    <w:p w:rsidR="00E14815" w:rsidRPr="00E14815" w:rsidRDefault="00E14815" w:rsidP="00E1481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025"/>
        <w:gridCol w:w="2026"/>
        <w:gridCol w:w="2026"/>
        <w:gridCol w:w="2026"/>
      </w:tblGrid>
      <w:tr w:rsidR="00E14815" w:rsidRPr="00E14815" w:rsidTr="009D0F0A">
        <w:tc>
          <w:tcPr>
            <w:tcW w:w="992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27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27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28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28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</w:tr>
      <w:tr w:rsidR="00E14815" w:rsidRPr="00E14815" w:rsidTr="009D0F0A">
        <w:tc>
          <w:tcPr>
            <w:tcW w:w="992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027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из 24</w:t>
            </w:r>
          </w:p>
        </w:tc>
        <w:tc>
          <w:tcPr>
            <w:tcW w:w="2028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из 24</w:t>
            </w:r>
          </w:p>
        </w:tc>
        <w:tc>
          <w:tcPr>
            <w:tcW w:w="2028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из 24</w:t>
            </w:r>
          </w:p>
        </w:tc>
      </w:tr>
      <w:tr w:rsidR="00E14815" w:rsidRPr="00E14815" w:rsidTr="009D0F0A">
        <w:tc>
          <w:tcPr>
            <w:tcW w:w="992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7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027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из 19</w:t>
            </w:r>
          </w:p>
        </w:tc>
        <w:tc>
          <w:tcPr>
            <w:tcW w:w="2028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из 19</w:t>
            </w:r>
          </w:p>
        </w:tc>
        <w:tc>
          <w:tcPr>
            <w:tcW w:w="2028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из 19</w:t>
            </w:r>
          </w:p>
        </w:tc>
      </w:tr>
      <w:tr w:rsidR="00E14815" w:rsidRPr="00E14815" w:rsidTr="009D0F0A">
        <w:tc>
          <w:tcPr>
            <w:tcW w:w="992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027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из 23</w:t>
            </w:r>
          </w:p>
        </w:tc>
        <w:tc>
          <w:tcPr>
            <w:tcW w:w="2028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из 23</w:t>
            </w:r>
          </w:p>
        </w:tc>
        <w:tc>
          <w:tcPr>
            <w:tcW w:w="2028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из 23</w:t>
            </w:r>
          </w:p>
        </w:tc>
      </w:tr>
      <w:tr w:rsidR="00E14815" w:rsidRPr="00E14815" w:rsidTr="009D0F0A">
        <w:tc>
          <w:tcPr>
            <w:tcW w:w="992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2027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из 22</w:t>
            </w:r>
          </w:p>
        </w:tc>
        <w:tc>
          <w:tcPr>
            <w:tcW w:w="2028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из 22</w:t>
            </w:r>
          </w:p>
        </w:tc>
        <w:tc>
          <w:tcPr>
            <w:tcW w:w="2028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из 22</w:t>
            </w:r>
          </w:p>
        </w:tc>
      </w:tr>
      <w:tr w:rsidR="00E14815" w:rsidRPr="00E14815" w:rsidTr="009D0F0A">
        <w:tc>
          <w:tcPr>
            <w:tcW w:w="992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2027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из 10</w:t>
            </w:r>
          </w:p>
        </w:tc>
        <w:tc>
          <w:tcPr>
            <w:tcW w:w="2028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из 10</w:t>
            </w:r>
          </w:p>
        </w:tc>
        <w:tc>
          <w:tcPr>
            <w:tcW w:w="2028" w:type="dxa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из 10</w:t>
            </w:r>
          </w:p>
        </w:tc>
      </w:tr>
    </w:tbl>
    <w:p w:rsidR="00E14815" w:rsidRPr="00E14815" w:rsidRDefault="00E14815" w:rsidP="00E14815">
      <w:pPr>
        <w:widowControl w:val="0"/>
        <w:suppressAutoHyphens/>
        <w:snapToGrid w:val="0"/>
        <w:spacing w:after="0" w:line="240" w:lineRule="auto"/>
        <w:ind w:firstLine="426"/>
        <w:jc w:val="center"/>
        <w:rPr>
          <w:rFonts w:ascii="Times New Roman" w:eastAsia="DejaVu Sans" w:hAnsi="Times New Roman"/>
          <w:b/>
          <w:bCs/>
          <w:kern w:val="1"/>
          <w:sz w:val="24"/>
          <w:szCs w:val="28"/>
          <w:lang w:eastAsia="ru-RU" w:bidi="hi-IN"/>
        </w:rPr>
      </w:pPr>
    </w:p>
    <w:p w:rsidR="00E14815" w:rsidRPr="00E14815" w:rsidRDefault="00E14815" w:rsidP="00E14815">
      <w:pPr>
        <w:widowControl w:val="0"/>
        <w:suppressAutoHyphens/>
        <w:snapToGrid w:val="0"/>
        <w:spacing w:after="0" w:line="240" w:lineRule="auto"/>
        <w:ind w:firstLine="426"/>
        <w:jc w:val="center"/>
        <w:rPr>
          <w:rFonts w:ascii="Times New Roman" w:eastAsia="DejaVu Sans" w:hAnsi="Times New Roman"/>
          <w:b/>
          <w:bCs/>
          <w:kern w:val="1"/>
          <w:sz w:val="24"/>
          <w:szCs w:val="28"/>
          <w:lang w:eastAsia="ru-RU" w:bidi="hi-IN"/>
        </w:rPr>
      </w:pPr>
      <w:r w:rsidRPr="00E14815">
        <w:rPr>
          <w:rFonts w:ascii="Times New Roman" w:eastAsia="DejaVu Sans" w:hAnsi="Times New Roman"/>
          <w:b/>
          <w:bCs/>
          <w:kern w:val="1"/>
          <w:sz w:val="24"/>
          <w:szCs w:val="28"/>
          <w:lang w:eastAsia="ru-RU" w:bidi="hi-IN"/>
        </w:rPr>
        <w:t>Результаты Мониторинга в 5-х классах (в %)</w:t>
      </w:r>
    </w:p>
    <w:p w:rsidR="00E14815" w:rsidRPr="00E14815" w:rsidRDefault="00E14815" w:rsidP="00E1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E14815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0" cy="234315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E14815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    </w:t>
      </w:r>
      <w:r w:rsidRPr="00E148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данного исследования будут использоваться для разработки рекомендаций для педагогов и родителей по обеспечению преемственности в обучении обучающихся в начальной и основной школе, по оптимальной поддержке детей в начале обучения в 5 классе, а также по организации работы с учащимися 5-х классов с разным уровнем готовности и адаптации к обучению в основной школе.</w:t>
      </w:r>
    </w:p>
    <w:p w:rsidR="00E14815" w:rsidRPr="00E14815" w:rsidRDefault="00E14815" w:rsidP="00E1481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148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Рекомендации:</w:t>
      </w:r>
    </w:p>
    <w:p w:rsidR="00E14815" w:rsidRPr="00E14815" w:rsidRDefault="00E14815" w:rsidP="00E1481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815">
        <w:rPr>
          <w:rFonts w:ascii="Times New Roman" w:eastAsia="Times New Roman" w:hAnsi="Times New Roman"/>
          <w:sz w:val="24"/>
          <w:szCs w:val="24"/>
          <w:lang w:eastAsia="ru-RU"/>
        </w:rPr>
        <w:t xml:space="preserve">1. Организовать обсуждение результатов исследования в целях определения приоритетных направлений и области затруднения. </w:t>
      </w:r>
    </w:p>
    <w:p w:rsidR="00E14815" w:rsidRPr="00E14815" w:rsidRDefault="00E14815" w:rsidP="00E14815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8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Учить обучающихся обращать внимание на формулировку задания с целью учета всех его элементов.</w:t>
      </w:r>
    </w:p>
    <w:p w:rsidR="00E14815" w:rsidRPr="00E14815" w:rsidRDefault="00E14815" w:rsidP="00E14815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8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Ориентировать обучающихся на многократное прочтение заданий.</w:t>
      </w:r>
    </w:p>
    <w:p w:rsidR="00E14815" w:rsidRPr="00E14815" w:rsidRDefault="00E14815" w:rsidP="00E14815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8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Формировать навыки осознанного чтения и работы с информацией, представленной разными видами текстовых и нетекстовых источников.</w:t>
      </w:r>
    </w:p>
    <w:p w:rsidR="00E14815" w:rsidRPr="00E14815" w:rsidRDefault="00E14815" w:rsidP="00E14815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8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Обратить особое внимание на обучающихся, показавших низкий уровень знаний.</w:t>
      </w:r>
    </w:p>
    <w:p w:rsidR="00E14815" w:rsidRPr="00E14815" w:rsidRDefault="00E14815" w:rsidP="00E14815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8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 w:rsidRPr="00E14815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систематическую работу по ресурсному обеспечению образовательного процесса в соответствии с нормативными требованиями.</w:t>
      </w:r>
    </w:p>
    <w:p w:rsidR="00E14815" w:rsidRPr="00E14815" w:rsidRDefault="00E14815" w:rsidP="00E1481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 w:cs="Lohit Hindi"/>
          <w:b/>
          <w:kern w:val="1"/>
          <w:sz w:val="24"/>
          <w:szCs w:val="24"/>
          <w:u w:val="single"/>
          <w:lang w:eastAsia="hi-IN" w:bidi="hi-IN"/>
        </w:rPr>
      </w:pPr>
    </w:p>
    <w:p w:rsidR="00E14815" w:rsidRPr="00E14815" w:rsidRDefault="00E14815" w:rsidP="00E1481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b/>
          <w:kern w:val="1"/>
          <w:sz w:val="24"/>
          <w:szCs w:val="24"/>
          <w:u w:val="single"/>
          <w:lang w:eastAsia="hi-IN" w:bidi="hi-IN"/>
        </w:rPr>
      </w:pPr>
      <w:r w:rsidRPr="00E14815">
        <w:rPr>
          <w:rFonts w:ascii="Times New Roman" w:eastAsia="DejaVu Sans" w:hAnsi="Times New Roman" w:cs="Lohit Hindi"/>
          <w:b/>
          <w:kern w:val="1"/>
          <w:sz w:val="24"/>
          <w:szCs w:val="24"/>
          <w:u w:val="single"/>
          <w:lang w:eastAsia="hi-IN" w:bidi="hi-IN"/>
        </w:rPr>
        <w:t xml:space="preserve">2. </w:t>
      </w:r>
      <w:r w:rsidRPr="00E14815">
        <w:rPr>
          <w:rFonts w:ascii="Times New Roman" w:eastAsia="DejaVu Sans" w:hAnsi="Times New Roman"/>
          <w:b/>
          <w:kern w:val="1"/>
          <w:sz w:val="24"/>
          <w:szCs w:val="24"/>
          <w:u w:val="single"/>
          <w:lang w:eastAsia="hi-IN" w:bidi="hi-IN"/>
        </w:rPr>
        <w:t>Всероссийские проверочные работы.</w:t>
      </w:r>
    </w:p>
    <w:p w:rsidR="00E14815" w:rsidRDefault="00E14815" w:rsidP="00E14815">
      <w:pPr>
        <w:widowControl w:val="0"/>
        <w:shd w:val="clear" w:color="auto" w:fill="F5F5F5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4"/>
          <w:szCs w:val="24"/>
          <w:lang w:eastAsia="ru-RU" w:bidi="hi-IN"/>
        </w:rPr>
      </w:pPr>
    </w:p>
    <w:p w:rsidR="00E14815" w:rsidRPr="00E14815" w:rsidRDefault="00E14815" w:rsidP="00E14815">
      <w:pPr>
        <w:widowControl w:val="0"/>
        <w:shd w:val="clear" w:color="auto" w:fill="F5F5F5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4"/>
          <w:szCs w:val="24"/>
          <w:lang w:eastAsia="ru-RU" w:bidi="hi-IN"/>
        </w:rPr>
      </w:pPr>
      <w:r w:rsidRPr="00E14815">
        <w:rPr>
          <w:rFonts w:ascii="Times New Roman" w:eastAsia="DejaVu Sans" w:hAnsi="Times New Roman"/>
          <w:kern w:val="1"/>
          <w:sz w:val="24"/>
          <w:szCs w:val="24"/>
          <w:lang w:eastAsia="ru-RU" w:bidi="hi-IN"/>
        </w:rPr>
        <w:t>ВПР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E14815" w:rsidRPr="00E14815" w:rsidRDefault="00E14815" w:rsidP="00E1481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E1481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26 ноября 2017 года обучающиеся 5-х классов приняли участие в написании ВПР по русскому языку.</w:t>
      </w:r>
    </w:p>
    <w:p w:rsidR="00E14815" w:rsidRPr="00E14815" w:rsidRDefault="00E14815" w:rsidP="00E14815">
      <w:pPr>
        <w:widowControl w:val="0"/>
        <w:suppressAutoHyphens/>
        <w:snapToGrid w:val="0"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E14815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Ученики 5 класса в рамках ВПР по русскому языку выполняли контрольное списывание текста и несколько заданий, проверяющих знание признаков основных языковых единиц, умение распознать правильную орфоэпическую норму современного русского литературного языка, умение определять части речи, умение формулировать основную мысль текста и другое. Всего работа содержала 5 заданий, время выполнения – 45 минут.</w:t>
      </w:r>
    </w:p>
    <w:p w:rsidR="00E14815" w:rsidRPr="00E14815" w:rsidRDefault="00E14815" w:rsidP="00E14815">
      <w:pPr>
        <w:widowControl w:val="0"/>
        <w:suppressAutoHyphens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169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767"/>
        <w:gridCol w:w="425"/>
        <w:gridCol w:w="426"/>
        <w:gridCol w:w="425"/>
        <w:gridCol w:w="425"/>
        <w:gridCol w:w="1276"/>
        <w:gridCol w:w="1524"/>
        <w:gridCol w:w="923"/>
        <w:gridCol w:w="709"/>
        <w:gridCol w:w="709"/>
        <w:gridCol w:w="567"/>
        <w:gridCol w:w="567"/>
        <w:gridCol w:w="1842"/>
        <w:gridCol w:w="598"/>
      </w:tblGrid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1"/>
          <w:wAfter w:w="598" w:type="dxa"/>
          <w:trHeight w:val="344"/>
        </w:trPr>
        <w:tc>
          <w:tcPr>
            <w:tcW w:w="1109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1"/>
          <w:wAfter w:w="598" w:type="dxa"/>
          <w:trHeight w:val="246"/>
        </w:trPr>
        <w:tc>
          <w:tcPr>
            <w:tcW w:w="1109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1"/>
          <w:wAfter w:w="598" w:type="dxa"/>
          <w:trHeight w:val="442"/>
        </w:trPr>
        <w:tc>
          <w:tcPr>
            <w:tcW w:w="1109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Максимальный первичный балл: 15</w:t>
            </w: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1"/>
          <w:wAfter w:w="598" w:type="dxa"/>
          <w:trHeight w:val="194"/>
        </w:trPr>
        <w:tc>
          <w:tcPr>
            <w:tcW w:w="1109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1"/>
          <w:wAfter w:w="598" w:type="dxa"/>
          <w:trHeight w:val="540"/>
        </w:trPr>
        <w:tc>
          <w:tcPr>
            <w:tcW w:w="5777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групп баллов в %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1"/>
          <w:wAfter w:w="598" w:type="dxa"/>
          <w:trHeight w:val="393"/>
        </w:trPr>
        <w:tc>
          <w:tcPr>
            <w:tcW w:w="5777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1"/>
          <w:wAfter w:w="598" w:type="dxa"/>
          <w:trHeight w:val="77"/>
        </w:trPr>
        <w:tc>
          <w:tcPr>
            <w:tcW w:w="925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1"/>
          <w:wAfter w:w="598" w:type="dxa"/>
          <w:trHeight w:val="377"/>
        </w:trPr>
        <w:tc>
          <w:tcPr>
            <w:tcW w:w="5777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9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1171399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40.2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28.3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1"/>
          <w:wAfter w:w="598" w:type="dxa"/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Ямало-Ненецкий авт. округ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5988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1"/>
          <w:wAfter w:w="598" w:type="dxa"/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Тазовский муниципальный район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1"/>
          <w:wAfter w:w="598" w:type="dxa"/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sch</w:t>
            </w:r>
            <w:proofErr w:type="gramEnd"/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890094) МБОУ ТСОШ     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52.7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1"/>
          <w:wAfter w:w="598" w:type="dxa"/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1"/>
          <w:wAfter w:w="598" w:type="dxa"/>
          <w:trHeight w:val="247"/>
        </w:trPr>
        <w:tc>
          <w:tcPr>
            <w:tcW w:w="1109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Общая гистограмма отметок</w:t>
            </w: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1"/>
          <w:wAfter w:w="598" w:type="dxa"/>
          <w:trHeight w:val="3399"/>
        </w:trPr>
        <w:tc>
          <w:tcPr>
            <w:tcW w:w="1109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648325" cy="2143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1"/>
          <w:wAfter w:w="598" w:type="dxa"/>
          <w:trHeight w:val="119"/>
        </w:trPr>
        <w:tc>
          <w:tcPr>
            <w:tcW w:w="1109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7"/>
                <w:szCs w:val="7"/>
                <w:lang w:eastAsia="ru-RU"/>
              </w:rPr>
            </w:pP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169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Распределе</w:t>
            </w:r>
            <w:bookmarkStart w:id="0" w:name="_GoBack"/>
            <w:bookmarkEnd w:id="0"/>
            <w:r w:rsidRPr="00E14815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ние отметок по вариантам</w:t>
            </w: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8"/>
          <w:wAfter w:w="7439" w:type="dxa"/>
          <w:trHeight w:val="273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8"/>
          <w:wAfter w:w="7439" w:type="dxa"/>
          <w:trHeight w:val="247"/>
        </w:trPr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Times New Roman" w:eastAsia="DejaVu Sans" w:hAnsi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Вариант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Кол-во уч.</w:t>
            </w: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8"/>
          <w:wAfter w:w="7439" w:type="dxa"/>
          <w:trHeight w:val="286"/>
        </w:trPr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46</w:t>
            </w: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8"/>
          <w:wAfter w:w="7439" w:type="dxa"/>
          <w:trHeight w:val="286"/>
        </w:trPr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45</w:t>
            </w: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8"/>
          <w:wAfter w:w="7439" w:type="dxa"/>
          <w:trHeight w:val="286"/>
        </w:trPr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Times New Roman" w:eastAsia="DejaVu Sans" w:hAnsi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Комплект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suppressAutoHyphens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14815">
              <w:rPr>
                <w:rFonts w:ascii="Times New Roman" w:eastAsia="DejaVu Sans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91</w:t>
            </w:r>
          </w:p>
        </w:tc>
      </w:tr>
    </w:tbl>
    <w:p w:rsidR="00E14815" w:rsidRPr="00E14815" w:rsidRDefault="00E14815" w:rsidP="00E1481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4815" w:rsidRPr="00E14815" w:rsidRDefault="00E14815" w:rsidP="00E14815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8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Распределение первичных баллов</w:t>
      </w:r>
    </w:p>
    <w:p w:rsidR="00E14815" w:rsidRPr="00E14815" w:rsidRDefault="00E14815" w:rsidP="00E14815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276"/>
      </w:tblGrid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</w:tbl>
    <w:p w:rsidR="00E14815" w:rsidRPr="00E14815" w:rsidRDefault="00E14815" w:rsidP="00E14815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4815" w:rsidRPr="00E14815" w:rsidRDefault="00E14815" w:rsidP="00E14815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8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Общая гистограмма первичных баллов</w:t>
      </w:r>
    </w:p>
    <w:p w:rsidR="00E14815" w:rsidRPr="00E14815" w:rsidRDefault="00E14815" w:rsidP="00E1481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</w:pPr>
      <w:r w:rsidRPr="00E14815">
        <w:rPr>
          <w:rFonts w:ascii="Arial" w:eastAsia="DejaVu Sans" w:hAnsi="Arial" w:cs="Arial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6076950" cy="2114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15" w:rsidRPr="00E14815" w:rsidRDefault="00E14815" w:rsidP="00E14815">
      <w:pPr>
        <w:widowControl w:val="0"/>
        <w:suppressAutoHyphens/>
        <w:snapToGrid w:val="0"/>
        <w:spacing w:after="0" w:line="240" w:lineRule="auto"/>
        <w:ind w:firstLine="426"/>
        <w:jc w:val="both"/>
        <w:rPr>
          <w:rFonts w:ascii="Times New Roman" w:eastAsia="DejaVu Sans" w:hAnsi="Times New Roman"/>
          <w:b/>
          <w:kern w:val="1"/>
          <w:sz w:val="24"/>
          <w:szCs w:val="24"/>
          <w:u w:val="single"/>
          <w:lang w:eastAsia="hi-IN" w:bidi="hi-IN"/>
        </w:rPr>
      </w:pPr>
    </w:p>
    <w:tbl>
      <w:tblPr>
        <w:tblW w:w="1141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"/>
        <w:gridCol w:w="170"/>
        <w:gridCol w:w="171"/>
        <w:gridCol w:w="2787"/>
        <w:gridCol w:w="1017"/>
        <w:gridCol w:w="709"/>
        <w:gridCol w:w="567"/>
        <w:gridCol w:w="567"/>
        <w:gridCol w:w="474"/>
        <w:gridCol w:w="376"/>
        <w:gridCol w:w="376"/>
        <w:gridCol w:w="376"/>
        <w:gridCol w:w="377"/>
        <w:gridCol w:w="3339"/>
      </w:tblGrid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14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0"/>
                <w:lang w:eastAsia="ru-RU"/>
              </w:rPr>
              <w:t>Выполнение заданий (в % от числа участников)</w:t>
            </w: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9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4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3"/>
                <w:szCs w:val="13"/>
                <w:lang w:eastAsia="ru-RU"/>
              </w:rPr>
            </w:pP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1"/>
          <w:wAfter w:w="3339" w:type="dxa"/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314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1K1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1K2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1K3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1"/>
          <w:wAfter w:w="3339" w:type="dxa"/>
          <w:trHeight w:val="246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</w:t>
            </w: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балл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1"/>
          <w:wAfter w:w="3339" w:type="dxa"/>
          <w:trHeight w:val="49"/>
        </w:trPr>
        <w:tc>
          <w:tcPr>
            <w:tcW w:w="80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1"/>
          <w:wAfter w:w="3339" w:type="dxa"/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1171399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1"/>
          <w:wAfter w:w="3339" w:type="dxa"/>
          <w:trHeight w:val="246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Ямало-Ненецкий авт. округ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1"/>
          <w:wAfter w:w="3339" w:type="dxa"/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Тазовский муниципальный район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E14815" w:rsidRPr="00E14815" w:rsidTr="009D0F0A">
        <w:tblPrEx>
          <w:tblCellMar>
            <w:top w:w="0" w:type="dxa"/>
            <w:bottom w:w="0" w:type="dxa"/>
          </w:tblCellMar>
        </w:tblPrEx>
        <w:trPr>
          <w:gridAfter w:val="1"/>
          <w:wAfter w:w="3339" w:type="dxa"/>
          <w:trHeight w:val="3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ТСОШ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815" w:rsidRPr="00E14815" w:rsidRDefault="00E14815" w:rsidP="00E14815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48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</w:tbl>
    <w:p w:rsidR="00E14815" w:rsidRPr="00E14815" w:rsidRDefault="00E14815" w:rsidP="00E14815">
      <w:pPr>
        <w:widowControl w:val="0"/>
        <w:suppressAutoHyphens/>
        <w:snapToGrid w:val="0"/>
        <w:spacing w:after="0" w:line="240" w:lineRule="auto"/>
        <w:ind w:firstLine="426"/>
        <w:jc w:val="both"/>
        <w:rPr>
          <w:rFonts w:ascii="Times New Roman" w:eastAsia="DejaVu Sans" w:hAnsi="Times New Roman"/>
          <w:b/>
          <w:kern w:val="1"/>
          <w:sz w:val="24"/>
          <w:szCs w:val="24"/>
          <w:u w:val="single"/>
          <w:lang w:eastAsia="hi-IN" w:bidi="hi-IN"/>
        </w:rPr>
      </w:pPr>
    </w:p>
    <w:p w:rsidR="00E14815" w:rsidRPr="00E14815" w:rsidRDefault="00E14815" w:rsidP="00E1481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b/>
          <w:bCs/>
          <w:kern w:val="1"/>
          <w:sz w:val="24"/>
          <w:szCs w:val="24"/>
          <w:lang w:eastAsia="ru-RU" w:bidi="hi-IN"/>
        </w:rPr>
      </w:pPr>
      <w:r w:rsidRPr="00E14815">
        <w:rPr>
          <w:rFonts w:ascii="Times New Roman" w:eastAsia="DejaVu Sans" w:hAnsi="Times New Roman"/>
          <w:b/>
          <w:bCs/>
          <w:kern w:val="1"/>
          <w:sz w:val="24"/>
          <w:szCs w:val="24"/>
          <w:lang w:eastAsia="ru-RU" w:bidi="hi-IN"/>
        </w:rPr>
        <w:t>Выводы:</w:t>
      </w:r>
    </w:p>
    <w:p w:rsidR="00E14815" w:rsidRPr="00E14815" w:rsidRDefault="00E14815" w:rsidP="00E1481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4"/>
          <w:szCs w:val="24"/>
          <w:lang w:eastAsia="ru-RU" w:bidi="hi-IN"/>
        </w:rPr>
      </w:pPr>
      <w:r w:rsidRPr="00E14815">
        <w:rPr>
          <w:rFonts w:ascii="Times New Roman" w:eastAsia="DejaVu Sans" w:hAnsi="Times New Roman"/>
          <w:kern w:val="1"/>
          <w:sz w:val="24"/>
          <w:szCs w:val="24"/>
          <w:lang w:eastAsia="ru-RU" w:bidi="hi-IN"/>
        </w:rPr>
        <w:t>1. Обучающиеся 5-х классов показали хорошие результаты ВПР.</w:t>
      </w:r>
    </w:p>
    <w:p w:rsidR="00E14815" w:rsidRPr="00E14815" w:rsidRDefault="00E14815" w:rsidP="00E1481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4"/>
          <w:szCs w:val="24"/>
          <w:lang w:eastAsia="ru-RU" w:bidi="hi-IN"/>
        </w:rPr>
      </w:pPr>
      <w:r w:rsidRPr="00E14815">
        <w:rPr>
          <w:rFonts w:ascii="Times New Roman" w:eastAsia="DejaVu Sans" w:hAnsi="Times New Roman"/>
          <w:kern w:val="1"/>
          <w:sz w:val="24"/>
          <w:szCs w:val="24"/>
          <w:lang w:eastAsia="ru-RU" w:bidi="hi-IN"/>
        </w:rPr>
        <w:t>2. Учителя-предметники обеспечили подготовку к ВПР на должном уровне.</w:t>
      </w:r>
    </w:p>
    <w:p w:rsidR="00E14815" w:rsidRPr="00E14815" w:rsidRDefault="00E14815" w:rsidP="00E1481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4"/>
          <w:szCs w:val="24"/>
          <w:lang w:eastAsia="ru-RU" w:bidi="hi-IN"/>
        </w:rPr>
      </w:pPr>
      <w:r w:rsidRPr="00E14815">
        <w:rPr>
          <w:rFonts w:ascii="Times New Roman" w:eastAsia="DejaVu Sans" w:hAnsi="Times New Roman"/>
          <w:kern w:val="1"/>
          <w:sz w:val="24"/>
          <w:szCs w:val="24"/>
          <w:lang w:eastAsia="ru-RU" w:bidi="hi-IN"/>
        </w:rPr>
        <w:t>3. ВПР были проведены в соответствии с нормативно-правовыми документами.</w:t>
      </w:r>
    </w:p>
    <w:p w:rsidR="00E14815" w:rsidRPr="00E14815" w:rsidRDefault="00E14815" w:rsidP="00E1481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4"/>
          <w:szCs w:val="24"/>
          <w:lang w:eastAsia="ru-RU" w:bidi="hi-IN"/>
        </w:rPr>
      </w:pPr>
      <w:r w:rsidRPr="00E14815">
        <w:rPr>
          <w:rFonts w:ascii="Times New Roman" w:eastAsia="DejaVu Sans" w:hAnsi="Times New Roman"/>
          <w:kern w:val="1"/>
          <w:sz w:val="24"/>
          <w:szCs w:val="24"/>
          <w:lang w:eastAsia="ru-RU" w:bidi="hi-IN"/>
        </w:rPr>
        <w:t>4.  В ходе анализа результатов ВПР определился "коридор решаемости".</w:t>
      </w:r>
    </w:p>
    <w:p w:rsidR="00E14815" w:rsidRPr="00E14815" w:rsidRDefault="00E14815" w:rsidP="00E1481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4"/>
          <w:szCs w:val="24"/>
          <w:lang w:eastAsia="ru-RU" w:bidi="hi-IN"/>
        </w:rPr>
      </w:pPr>
      <w:r w:rsidRPr="00E14815">
        <w:rPr>
          <w:rFonts w:ascii="Times New Roman" w:eastAsia="DejaVu Sans" w:hAnsi="Times New Roman"/>
          <w:kern w:val="1"/>
          <w:sz w:val="24"/>
          <w:szCs w:val="24"/>
          <w:lang w:eastAsia="ru-RU" w:bidi="hi-IN"/>
        </w:rPr>
        <w:t>5. На основе индивидуальных результатов были составлены общешкольные результаты.</w:t>
      </w:r>
    </w:p>
    <w:p w:rsidR="00E14815" w:rsidRPr="00E14815" w:rsidRDefault="00E14815" w:rsidP="00E1481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b/>
          <w:bCs/>
          <w:kern w:val="1"/>
          <w:sz w:val="24"/>
          <w:szCs w:val="24"/>
          <w:lang w:eastAsia="ru-RU" w:bidi="hi-IN"/>
        </w:rPr>
      </w:pPr>
      <w:r w:rsidRPr="00E14815">
        <w:rPr>
          <w:rFonts w:ascii="Times New Roman" w:eastAsia="DejaVu Sans" w:hAnsi="Times New Roman"/>
          <w:b/>
          <w:bCs/>
          <w:kern w:val="1"/>
          <w:sz w:val="24"/>
          <w:szCs w:val="24"/>
          <w:lang w:eastAsia="ru-RU" w:bidi="hi-IN"/>
        </w:rPr>
        <w:t>Рекомендации:</w:t>
      </w:r>
    </w:p>
    <w:p w:rsidR="00E14815" w:rsidRPr="00E14815" w:rsidRDefault="00E14815" w:rsidP="00E1481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4"/>
          <w:szCs w:val="24"/>
          <w:lang w:eastAsia="ru-RU" w:bidi="hi-IN"/>
        </w:rPr>
      </w:pPr>
      <w:r w:rsidRPr="00E14815">
        <w:rPr>
          <w:rFonts w:ascii="Times New Roman" w:eastAsia="DejaVu Sans" w:hAnsi="Times New Roman"/>
          <w:kern w:val="1"/>
          <w:sz w:val="24"/>
          <w:szCs w:val="24"/>
          <w:lang w:eastAsia="ru-RU" w:bidi="hi-IN"/>
        </w:rPr>
        <w:t>1. Использовать результаты ВПР, а также реестры затруднений в дальнейшей работе.</w:t>
      </w:r>
    </w:p>
    <w:p w:rsidR="00E14815" w:rsidRPr="00E14815" w:rsidRDefault="00E14815" w:rsidP="00E1481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4"/>
          <w:szCs w:val="24"/>
          <w:lang w:eastAsia="ru-RU" w:bidi="hi-IN"/>
        </w:rPr>
      </w:pPr>
      <w:r w:rsidRPr="00E14815">
        <w:rPr>
          <w:rFonts w:ascii="Times New Roman" w:eastAsia="DejaVu Sans" w:hAnsi="Times New Roman"/>
          <w:kern w:val="1"/>
          <w:sz w:val="24"/>
          <w:szCs w:val="24"/>
          <w:lang w:eastAsia="ru-RU" w:bidi="hi-IN"/>
        </w:rPr>
        <w:t>2. Повысить уровень общей и качественной успеваемости обучающихся.</w:t>
      </w:r>
    </w:p>
    <w:p w:rsidR="00E14815" w:rsidRPr="00E14815" w:rsidRDefault="00E14815" w:rsidP="00E1481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4"/>
          <w:szCs w:val="24"/>
          <w:lang w:eastAsia="ru-RU" w:bidi="hi-IN"/>
        </w:rPr>
      </w:pPr>
      <w:r w:rsidRPr="00E14815">
        <w:rPr>
          <w:rFonts w:ascii="Times New Roman" w:eastAsia="DejaVu Sans" w:hAnsi="Times New Roman"/>
          <w:kern w:val="1"/>
          <w:sz w:val="24"/>
          <w:szCs w:val="24"/>
          <w:lang w:eastAsia="ru-RU" w:bidi="hi-IN"/>
        </w:rPr>
        <w:t>3. Классным руководителям довести результаты ВПР до сведения родителей обучающихся.</w:t>
      </w:r>
    </w:p>
    <w:p w:rsidR="00E14815" w:rsidRPr="00E14815" w:rsidRDefault="00E14815" w:rsidP="00E1481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DejaVu Sans" w:hAnsi="Times New Roman"/>
          <w:kern w:val="1"/>
          <w:sz w:val="24"/>
          <w:szCs w:val="24"/>
          <w:lang w:eastAsia="ru-RU" w:bidi="hi-IN"/>
        </w:rPr>
      </w:pPr>
      <w:r w:rsidRPr="00E14815">
        <w:rPr>
          <w:rFonts w:ascii="Times New Roman" w:eastAsia="DejaVu Sans" w:hAnsi="Times New Roman"/>
          <w:kern w:val="1"/>
          <w:sz w:val="24"/>
          <w:szCs w:val="24"/>
          <w:lang w:eastAsia="ru-RU" w:bidi="hi-IN"/>
        </w:rPr>
        <w:t>4. Руководителям школьных МО учителей на заседаниях детально рассмотреть результаты ВПР, реестр затруднений и использовать это в дальнейшей работе.</w:t>
      </w:r>
    </w:p>
    <w:p w:rsidR="00E14815" w:rsidRDefault="00E14815" w:rsidP="00E14815">
      <w:pPr>
        <w:jc w:val="center"/>
      </w:pPr>
    </w:p>
    <w:sectPr w:rsidR="00E1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4A"/>
    <w:rsid w:val="004959EC"/>
    <w:rsid w:val="0075634A"/>
    <w:rsid w:val="00E1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E2853-5892-453E-B6D6-31B6F1DE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153821681380727E-2"/>
          <c:y val="3.8330879371785843E-2"/>
          <c:w val="0.77692307692307694"/>
          <c:h val="0.754237288135593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46</c:v>
                </c:pt>
                <c:pt idx="1">
                  <c:v>48</c:v>
                </c:pt>
                <c:pt idx="2">
                  <c:v>44.1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5а класс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46.4</c:v>
                </c:pt>
                <c:pt idx="1">
                  <c:v>53.4</c:v>
                </c:pt>
                <c:pt idx="2">
                  <c:v>52.6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5б класс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54</c:v>
                </c:pt>
                <c:pt idx="1">
                  <c:v>55.7</c:v>
                </c:pt>
                <c:pt idx="2">
                  <c:v>51.1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5в класс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52.6</c:v>
                </c:pt>
                <c:pt idx="1">
                  <c:v>48.2</c:v>
                </c:pt>
                <c:pt idx="2">
                  <c:v>40.6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5г класс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  <c:pt idx="0">
                  <c:v>55.6</c:v>
                </c:pt>
                <c:pt idx="1">
                  <c:v>49.9</c:v>
                </c:pt>
                <c:pt idx="2">
                  <c:v>42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5д класс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Математика</c:v>
                </c:pt>
                <c:pt idx="1">
                  <c:v>Русский язык</c:v>
                </c:pt>
                <c:pt idx="2">
                  <c:v>Чтение</c:v>
                </c:pt>
              </c:strCache>
            </c:strRef>
          </c:cat>
          <c:val>
            <c:numRef>
              <c:f>Sheet1!$B$7:$D$7</c:f>
              <c:numCache>
                <c:formatCode>General</c:formatCode>
                <c:ptCount val="3"/>
                <c:pt idx="0">
                  <c:v>21.7</c:v>
                </c:pt>
                <c:pt idx="1">
                  <c:v>32.799999999999997</c:v>
                </c:pt>
                <c:pt idx="2">
                  <c:v>34.299999999999997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68367232"/>
        <c:axId val="468367792"/>
        <c:axId val="0"/>
      </c:bar3DChart>
      <c:catAx>
        <c:axId val="468367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68367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683677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683672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"/>
          <c:y val="0.22033898305084745"/>
          <c:w val="0.15384615384615385"/>
          <c:h val="0.5635593220338983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2018-02-09T09:57:00Z</dcterms:created>
  <dcterms:modified xsi:type="dcterms:W3CDTF">2018-02-09T09:59:00Z</dcterms:modified>
</cp:coreProperties>
</file>